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StBo_ZVS1_2026_00232_ÖTVhV_67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 Paul-Dohrmann-Schule Neugestaltung Schulhof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